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682" w:rsidRPr="00282682" w:rsidRDefault="00282682" w:rsidP="00282682">
      <w:pPr>
        <w:spacing w:after="0" w:line="240" w:lineRule="auto"/>
        <w:textAlignment w:val="center"/>
        <w:outlineLvl w:val="0"/>
        <w:rPr>
          <w:rFonts w:ascii="Times New Roman" w:eastAsia="Times New Roman" w:hAnsi="Times New Roman" w:cs="Times New Roman"/>
          <w:color w:val="38255D"/>
          <w:spacing w:val="-18"/>
          <w:kern w:val="36"/>
          <w:sz w:val="51"/>
          <w:szCs w:val="51"/>
          <w:lang w:eastAsia="fr-FR"/>
        </w:rPr>
      </w:pPr>
      <w:bookmarkStart w:id="0" w:name="_GoBack"/>
      <w:r w:rsidRPr="00282682">
        <w:rPr>
          <w:rFonts w:ascii="Times New Roman" w:eastAsia="Times New Roman" w:hAnsi="Times New Roman" w:cs="Times New Roman"/>
          <w:spacing w:val="-18"/>
          <w:kern w:val="36"/>
          <w:sz w:val="51"/>
          <w:szCs w:val="51"/>
          <w:lang w:eastAsia="fr-FR"/>
        </w:rPr>
        <w:t xml:space="preserve">ARMHA | Récupération de la mémoire   </w:t>
      </w:r>
      <w:bookmarkEnd w:id="0"/>
      <w:r>
        <w:rPr>
          <w:noProof/>
          <w:lang w:eastAsia="fr-FR"/>
        </w:rPr>
        <w:drawing>
          <wp:inline distT="0" distB="0" distL="0" distR="0" wp14:anchorId="3A99655F" wp14:editId="248F2089">
            <wp:extent cx="786812" cy="655092"/>
            <wp:effectExtent l="0" t="0" r="0" b="0"/>
            <wp:docPr id="5" name="Image 5" descr="Association pour la récupération de la mémoire historique d’A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sociation pour la récupération de la mémoire historique d’Arag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6516" cy="704801"/>
                    </a:xfrm>
                    <a:prstGeom prst="rect">
                      <a:avLst/>
                    </a:prstGeom>
                    <a:noFill/>
                    <a:ln>
                      <a:noFill/>
                    </a:ln>
                  </pic:spPr>
                </pic:pic>
              </a:graphicData>
            </a:graphic>
          </wp:inline>
        </w:drawing>
      </w:r>
    </w:p>
    <w:p w:rsidR="00282682" w:rsidRPr="00282682" w:rsidRDefault="00282682" w:rsidP="00282682">
      <w:pPr>
        <w:spacing w:after="0" w:line="240" w:lineRule="auto"/>
        <w:outlineLvl w:val="0"/>
        <w:rPr>
          <w:rFonts w:ascii="Times New Roman" w:eastAsia="Times New Roman" w:hAnsi="Times New Roman" w:cs="Times New Roman"/>
          <w:spacing w:val="-8"/>
          <w:kern w:val="36"/>
          <w:sz w:val="36"/>
          <w:szCs w:val="36"/>
          <w:lang w:eastAsia="fr-FR"/>
        </w:rPr>
      </w:pPr>
      <w:r w:rsidRPr="00282682">
        <w:rPr>
          <w:rFonts w:ascii="Times New Roman" w:eastAsia="Times New Roman" w:hAnsi="Times New Roman" w:cs="Times New Roman"/>
          <w:spacing w:val="-8"/>
          <w:kern w:val="36"/>
          <w:sz w:val="36"/>
          <w:szCs w:val="36"/>
          <w:lang w:eastAsia="fr-FR"/>
        </w:rPr>
        <w:t>27 septembre 1975, derniers meurtres de Franco</w:t>
      </w:r>
    </w:p>
    <w:p w:rsidR="00282682" w:rsidRPr="00282682" w:rsidRDefault="00282682" w:rsidP="00282682">
      <w:pPr>
        <w:spacing w:before="120" w:after="0" w:line="240" w:lineRule="auto"/>
        <w:rPr>
          <w:rFonts w:ascii="Arial" w:eastAsia="Times New Roman" w:hAnsi="Arial" w:cs="Arial"/>
          <w:sz w:val="21"/>
          <w:szCs w:val="21"/>
          <w:lang w:eastAsia="fr-FR"/>
        </w:rPr>
      </w:pPr>
      <w:r w:rsidRPr="00282682">
        <w:rPr>
          <w:rFonts w:ascii="Arial" w:eastAsia="Times New Roman" w:hAnsi="Arial" w:cs="Arial"/>
          <w:sz w:val="21"/>
          <w:szCs w:val="21"/>
          <w:lang w:eastAsia="fr-FR"/>
        </w:rPr>
        <w:t>Mercedes Sanchez27/09/2023</w:t>
      </w:r>
      <w:hyperlink r:id="rId6" w:tooltip="View all posts in: “Noticias”" w:history="1">
        <w:r w:rsidRPr="00282682">
          <w:rPr>
            <w:rFonts w:ascii="Arial" w:eastAsia="Times New Roman" w:hAnsi="Arial" w:cs="Arial"/>
            <w:sz w:val="21"/>
            <w:szCs w:val="21"/>
            <w:lang w:eastAsia="fr-FR"/>
          </w:rPr>
          <w:t>Nouvelles</w:t>
        </w:r>
      </w:hyperlink>
      <w:r w:rsidRPr="00282682">
        <w:rPr>
          <w:rFonts w:ascii="Arial" w:eastAsia="Times New Roman" w:hAnsi="Arial" w:cs="Arial"/>
          <w:sz w:val="21"/>
          <w:szCs w:val="21"/>
          <w:lang w:eastAsia="fr-FR"/>
        </w:rPr>
        <w:t>, </w:t>
      </w:r>
      <w:hyperlink r:id="rId7" w:tooltip="View all posts in: “Tal día como hoy”" w:history="1">
        <w:r w:rsidRPr="00282682">
          <w:rPr>
            <w:rFonts w:ascii="Arial" w:eastAsia="Times New Roman" w:hAnsi="Arial" w:cs="Arial"/>
            <w:sz w:val="21"/>
            <w:szCs w:val="21"/>
            <w:lang w:eastAsia="fr-FR"/>
          </w:rPr>
          <w:t>Un jour comme aujourd’hui</w:t>
        </w:r>
      </w:hyperlink>
    </w:p>
    <w:p w:rsidR="00282682" w:rsidRDefault="00282682" w:rsidP="00282682">
      <w:pPr>
        <w:spacing w:after="0" w:line="240" w:lineRule="auto"/>
        <w:rPr>
          <w:rFonts w:ascii="Arial" w:eastAsia="Times New Roman" w:hAnsi="Arial" w:cs="Arial"/>
          <w:color w:val="777777"/>
          <w:sz w:val="28"/>
          <w:szCs w:val="28"/>
          <w:lang w:eastAsia="fr-FR"/>
        </w:rPr>
      </w:pPr>
      <w:r>
        <w:rPr>
          <w:rFonts w:ascii="Arial" w:eastAsia="Times New Roman" w:hAnsi="Arial" w:cs="Arial"/>
          <w:noProof/>
          <w:color w:val="777777"/>
          <w:sz w:val="21"/>
          <w:szCs w:val="21"/>
          <w:lang w:eastAsia="fr-FR"/>
        </w:rPr>
        <w:drawing>
          <wp:inline distT="0" distB="0" distL="0" distR="0" wp14:anchorId="324665CE">
            <wp:extent cx="5866295" cy="3302758"/>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7813" cy="3314873"/>
                    </a:xfrm>
                    <a:prstGeom prst="rect">
                      <a:avLst/>
                    </a:prstGeom>
                    <a:noFill/>
                  </pic:spPr>
                </pic:pic>
              </a:graphicData>
            </a:graphic>
          </wp:inline>
        </w:drawing>
      </w:r>
      <w:r w:rsidRPr="00282682">
        <w:rPr>
          <w:noProof/>
          <w:sz w:val="24"/>
          <w:szCs w:val="24"/>
          <w:lang w:eastAsia="fr-FR"/>
        </w:rPr>
        <mc:AlternateContent>
          <mc:Choice Requires="wps">
            <w:drawing>
              <wp:inline distT="0" distB="0" distL="0" distR="0" wp14:anchorId="64CB5422" wp14:editId="6B95EE60">
                <wp:extent cx="300355" cy="300355"/>
                <wp:effectExtent l="0" t="0" r="0" b="0"/>
                <wp:docPr id="3" name="AutoShape 3" descr="https://www.armharagon.com/wp-content/uploads/2023/09/Ultimos-fusilado-865x487.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B2DE1" id="AutoShape 3" o:spid="_x0000_s1026" alt="https://www.armharagon.com/wp-content/uploads/2023/09/Ultimos-fusilado-865x487.webp"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" filled="f" stroked="f">
                <o:lock v:ext="edit" aspectratio="t"/>
                <w10:anchorlock/>
              </v:rect>
            </w:pict>
          </mc:Fallback>
        </mc:AlternateContent>
      </w:r>
    </w:p>
    <w:p w:rsidR="00282682" w:rsidRDefault="00282682" w:rsidP="00282682">
      <w:pPr>
        <w:spacing w:after="0" w:line="240" w:lineRule="auto"/>
        <w:rPr>
          <w:rFonts w:ascii="Arial" w:eastAsia="Times New Roman" w:hAnsi="Arial" w:cs="Arial"/>
          <w:color w:val="777777"/>
          <w:sz w:val="28"/>
          <w:szCs w:val="28"/>
          <w:lang w:eastAsia="fr-FR"/>
        </w:rPr>
      </w:pPr>
    </w:p>
    <w:p w:rsidR="00282682" w:rsidRPr="00282682" w:rsidRDefault="00282682" w:rsidP="00282682">
      <w:pPr>
        <w:spacing w:after="0" w:line="240" w:lineRule="auto"/>
        <w:rPr>
          <w:rFonts w:ascii="Arial" w:eastAsia="Times New Roman" w:hAnsi="Arial" w:cs="Arial"/>
          <w:sz w:val="28"/>
          <w:szCs w:val="28"/>
          <w:lang w:eastAsia="fr-FR"/>
        </w:rPr>
      </w:pPr>
      <w:r w:rsidRPr="00282682">
        <w:rPr>
          <w:rFonts w:ascii="Arial" w:eastAsia="Times New Roman" w:hAnsi="Arial" w:cs="Arial"/>
          <w:sz w:val="28"/>
          <w:szCs w:val="28"/>
          <w:lang w:eastAsia="fr-FR"/>
        </w:rPr>
        <w:t xml:space="preserve">Le 27 septembre 1975, deux mois seulement </w:t>
      </w:r>
      <w:proofErr w:type="spellStart"/>
      <w:r w:rsidRPr="00282682">
        <w:rPr>
          <w:rFonts w:ascii="Arial" w:eastAsia="Times New Roman" w:hAnsi="Arial" w:cs="Arial"/>
          <w:sz w:val="28"/>
          <w:szCs w:val="28"/>
          <w:lang w:eastAsia="fr-FR"/>
        </w:rPr>
        <w:t>aant</w:t>
      </w:r>
      <w:proofErr w:type="spellEnd"/>
      <w:r w:rsidRPr="00282682">
        <w:rPr>
          <w:rFonts w:ascii="Arial" w:eastAsia="Times New Roman" w:hAnsi="Arial" w:cs="Arial"/>
          <w:sz w:val="28"/>
          <w:szCs w:val="28"/>
          <w:lang w:eastAsia="fr-FR"/>
        </w:rPr>
        <w:t xml:space="preserve"> la mort du dictateur Francisco Franco, les derniers condamnés à mort par le régime franquiste ont été fusillés.</w:t>
      </w:r>
    </w:p>
    <w:p w:rsidR="00282682" w:rsidRPr="00282682" w:rsidRDefault="00282682" w:rsidP="00282682">
      <w:pPr>
        <w:numPr>
          <w:ilvl w:val="0"/>
          <w:numId w:val="1"/>
        </w:numPr>
        <w:spacing w:before="100" w:beforeAutospacing="1" w:after="0" w:line="240" w:lineRule="auto"/>
        <w:ind w:left="397"/>
        <w:rPr>
          <w:rFonts w:ascii="Arial" w:eastAsia="Times New Roman" w:hAnsi="Arial" w:cs="Arial"/>
          <w:sz w:val="28"/>
          <w:szCs w:val="28"/>
          <w:lang w:eastAsia="fr-FR"/>
        </w:rPr>
      </w:pPr>
      <w:r w:rsidRPr="00282682">
        <w:rPr>
          <w:rFonts w:ascii="Arial" w:eastAsia="Times New Roman" w:hAnsi="Arial" w:cs="Arial"/>
          <w:sz w:val="28"/>
          <w:szCs w:val="28"/>
          <w:lang w:eastAsia="fr-FR"/>
        </w:rPr>
        <w:t xml:space="preserve">José Humberto </w:t>
      </w:r>
      <w:proofErr w:type="spellStart"/>
      <w:r w:rsidRPr="00282682">
        <w:rPr>
          <w:rFonts w:ascii="Arial" w:eastAsia="Times New Roman" w:hAnsi="Arial" w:cs="Arial"/>
          <w:sz w:val="28"/>
          <w:szCs w:val="28"/>
          <w:lang w:eastAsia="fr-FR"/>
        </w:rPr>
        <w:t>Baena</w:t>
      </w:r>
      <w:proofErr w:type="spellEnd"/>
      <w:r w:rsidRPr="00282682">
        <w:rPr>
          <w:rFonts w:ascii="Arial" w:eastAsia="Times New Roman" w:hAnsi="Arial" w:cs="Arial"/>
          <w:sz w:val="28"/>
          <w:szCs w:val="28"/>
          <w:lang w:eastAsia="fr-FR"/>
        </w:rPr>
        <w:t xml:space="preserve"> Alonso, 24 ans, membre du Front révolutionnaire antifasciste et patriotique (FRAP).</w:t>
      </w:r>
    </w:p>
    <w:p w:rsidR="00282682" w:rsidRPr="00282682" w:rsidRDefault="00282682" w:rsidP="00282682">
      <w:pPr>
        <w:numPr>
          <w:ilvl w:val="0"/>
          <w:numId w:val="1"/>
        </w:numPr>
        <w:spacing w:before="100" w:beforeAutospacing="1" w:after="0" w:line="240" w:lineRule="auto"/>
        <w:ind w:left="397"/>
        <w:rPr>
          <w:rFonts w:ascii="Arial" w:eastAsia="Times New Roman" w:hAnsi="Arial" w:cs="Arial"/>
          <w:sz w:val="28"/>
          <w:szCs w:val="28"/>
          <w:lang w:eastAsia="fr-FR"/>
        </w:rPr>
      </w:pPr>
      <w:r w:rsidRPr="00282682">
        <w:rPr>
          <w:rFonts w:ascii="Arial" w:eastAsia="Times New Roman" w:hAnsi="Arial" w:cs="Arial"/>
          <w:sz w:val="28"/>
          <w:szCs w:val="28"/>
          <w:lang w:eastAsia="fr-FR"/>
        </w:rPr>
        <w:t xml:space="preserve">José Luis </w:t>
      </w:r>
      <w:proofErr w:type="spellStart"/>
      <w:r w:rsidRPr="00282682">
        <w:rPr>
          <w:rFonts w:ascii="Arial" w:eastAsia="Times New Roman" w:hAnsi="Arial" w:cs="Arial"/>
          <w:sz w:val="28"/>
          <w:szCs w:val="28"/>
          <w:lang w:eastAsia="fr-FR"/>
        </w:rPr>
        <w:t>Sánchez</w:t>
      </w:r>
      <w:proofErr w:type="spellEnd"/>
      <w:r w:rsidRPr="00282682">
        <w:rPr>
          <w:rFonts w:ascii="Arial" w:eastAsia="Times New Roman" w:hAnsi="Arial" w:cs="Arial"/>
          <w:sz w:val="28"/>
          <w:szCs w:val="28"/>
          <w:lang w:eastAsia="fr-FR"/>
        </w:rPr>
        <w:t xml:space="preserve"> Bravo </w:t>
      </w:r>
      <w:proofErr w:type="spellStart"/>
      <w:r w:rsidRPr="00282682">
        <w:rPr>
          <w:rFonts w:ascii="Arial" w:eastAsia="Times New Roman" w:hAnsi="Arial" w:cs="Arial"/>
          <w:sz w:val="28"/>
          <w:szCs w:val="28"/>
          <w:lang w:eastAsia="fr-FR"/>
        </w:rPr>
        <w:t>Solla</w:t>
      </w:r>
      <w:proofErr w:type="spellEnd"/>
      <w:r w:rsidRPr="00282682">
        <w:rPr>
          <w:rFonts w:ascii="Arial" w:eastAsia="Times New Roman" w:hAnsi="Arial" w:cs="Arial"/>
          <w:sz w:val="28"/>
          <w:szCs w:val="28"/>
          <w:lang w:eastAsia="fr-FR"/>
        </w:rPr>
        <w:t>, 19 ans, également membre du FRAP.</w:t>
      </w:r>
    </w:p>
    <w:p w:rsidR="00282682" w:rsidRPr="00282682" w:rsidRDefault="00282682" w:rsidP="00282682">
      <w:pPr>
        <w:numPr>
          <w:ilvl w:val="0"/>
          <w:numId w:val="1"/>
        </w:numPr>
        <w:spacing w:before="100" w:beforeAutospacing="1" w:after="0" w:line="240" w:lineRule="auto"/>
        <w:ind w:left="397"/>
        <w:rPr>
          <w:rFonts w:ascii="Arial" w:eastAsia="Times New Roman" w:hAnsi="Arial" w:cs="Arial"/>
          <w:sz w:val="28"/>
          <w:szCs w:val="28"/>
          <w:lang w:eastAsia="fr-FR"/>
        </w:rPr>
      </w:pPr>
      <w:proofErr w:type="spellStart"/>
      <w:r w:rsidRPr="00282682">
        <w:rPr>
          <w:rFonts w:ascii="Arial" w:eastAsia="Times New Roman" w:hAnsi="Arial" w:cs="Arial"/>
          <w:sz w:val="28"/>
          <w:szCs w:val="28"/>
          <w:lang w:eastAsia="fr-FR"/>
        </w:rPr>
        <w:t>Ramón</w:t>
      </w:r>
      <w:proofErr w:type="spellEnd"/>
      <w:r w:rsidRPr="00282682">
        <w:rPr>
          <w:rFonts w:ascii="Arial" w:eastAsia="Times New Roman" w:hAnsi="Arial" w:cs="Arial"/>
          <w:sz w:val="28"/>
          <w:szCs w:val="28"/>
          <w:lang w:eastAsia="fr-FR"/>
        </w:rPr>
        <w:t xml:space="preserve"> García Sanz, 27 ans, membre de la FRAP.</w:t>
      </w:r>
    </w:p>
    <w:p w:rsidR="00282682" w:rsidRPr="00282682" w:rsidRDefault="00282682" w:rsidP="00282682">
      <w:pPr>
        <w:numPr>
          <w:ilvl w:val="0"/>
          <w:numId w:val="1"/>
        </w:numPr>
        <w:spacing w:before="100" w:beforeAutospacing="1" w:after="0" w:line="240" w:lineRule="auto"/>
        <w:ind w:left="397"/>
        <w:rPr>
          <w:rFonts w:ascii="Arial" w:eastAsia="Times New Roman" w:hAnsi="Arial" w:cs="Arial"/>
          <w:sz w:val="28"/>
          <w:szCs w:val="28"/>
          <w:lang w:eastAsia="fr-FR"/>
        </w:rPr>
      </w:pPr>
      <w:r w:rsidRPr="00282682">
        <w:rPr>
          <w:rFonts w:ascii="Arial" w:eastAsia="Times New Roman" w:hAnsi="Arial" w:cs="Arial"/>
          <w:sz w:val="28"/>
          <w:szCs w:val="28"/>
          <w:lang w:eastAsia="fr-FR"/>
        </w:rPr>
        <w:t xml:space="preserve">Juan </w:t>
      </w:r>
      <w:proofErr w:type="spellStart"/>
      <w:r w:rsidRPr="00282682">
        <w:rPr>
          <w:rFonts w:ascii="Arial" w:eastAsia="Times New Roman" w:hAnsi="Arial" w:cs="Arial"/>
          <w:sz w:val="28"/>
          <w:szCs w:val="28"/>
          <w:lang w:eastAsia="fr-FR"/>
        </w:rPr>
        <w:t>Paredes</w:t>
      </w:r>
      <w:proofErr w:type="spellEnd"/>
      <w:r w:rsidRPr="00282682">
        <w:rPr>
          <w:rFonts w:ascii="Arial" w:eastAsia="Times New Roman" w:hAnsi="Arial" w:cs="Arial"/>
          <w:sz w:val="28"/>
          <w:szCs w:val="28"/>
          <w:lang w:eastAsia="fr-FR"/>
        </w:rPr>
        <w:t xml:space="preserve"> </w:t>
      </w:r>
      <w:proofErr w:type="spellStart"/>
      <w:r w:rsidRPr="00282682">
        <w:rPr>
          <w:rFonts w:ascii="Arial" w:eastAsia="Times New Roman" w:hAnsi="Arial" w:cs="Arial"/>
          <w:sz w:val="28"/>
          <w:szCs w:val="28"/>
          <w:lang w:eastAsia="fr-FR"/>
        </w:rPr>
        <w:t>Manot</w:t>
      </w:r>
      <w:proofErr w:type="spellEnd"/>
      <w:r w:rsidRPr="00282682">
        <w:rPr>
          <w:rFonts w:ascii="Arial" w:eastAsia="Times New Roman" w:hAnsi="Arial" w:cs="Arial"/>
          <w:sz w:val="28"/>
          <w:szCs w:val="28"/>
          <w:lang w:eastAsia="fr-FR"/>
        </w:rPr>
        <w:t xml:space="preserve">, alias « </w:t>
      </w:r>
      <w:proofErr w:type="spellStart"/>
      <w:r w:rsidRPr="00282682">
        <w:rPr>
          <w:rFonts w:ascii="Arial" w:eastAsia="Times New Roman" w:hAnsi="Arial" w:cs="Arial"/>
          <w:sz w:val="28"/>
          <w:szCs w:val="28"/>
          <w:lang w:eastAsia="fr-FR"/>
        </w:rPr>
        <w:t>Txiki</w:t>
      </w:r>
      <w:proofErr w:type="spellEnd"/>
      <w:r w:rsidRPr="00282682">
        <w:rPr>
          <w:rFonts w:ascii="Arial" w:eastAsia="Times New Roman" w:hAnsi="Arial" w:cs="Arial"/>
          <w:sz w:val="28"/>
          <w:szCs w:val="28"/>
          <w:lang w:eastAsia="fr-FR"/>
        </w:rPr>
        <w:t xml:space="preserve"> », 21 ans, membre de l’ETA politico-militaire.</w:t>
      </w:r>
    </w:p>
    <w:p w:rsidR="00282682" w:rsidRPr="00282682" w:rsidRDefault="00282682" w:rsidP="00282682">
      <w:pPr>
        <w:numPr>
          <w:ilvl w:val="0"/>
          <w:numId w:val="1"/>
        </w:numPr>
        <w:spacing w:before="100" w:beforeAutospacing="1" w:after="0" w:line="240" w:lineRule="auto"/>
        <w:ind w:left="397"/>
        <w:rPr>
          <w:rFonts w:ascii="Arial" w:eastAsia="Times New Roman" w:hAnsi="Arial" w:cs="Arial"/>
          <w:sz w:val="28"/>
          <w:szCs w:val="28"/>
          <w:lang w:eastAsia="fr-FR"/>
        </w:rPr>
      </w:pPr>
      <w:r w:rsidRPr="00282682">
        <w:rPr>
          <w:rFonts w:ascii="Arial" w:eastAsia="Times New Roman" w:hAnsi="Arial" w:cs="Arial"/>
          <w:sz w:val="28"/>
          <w:szCs w:val="28"/>
          <w:lang w:eastAsia="fr-FR"/>
        </w:rPr>
        <w:t xml:space="preserve">Angel </w:t>
      </w:r>
      <w:proofErr w:type="spellStart"/>
      <w:r w:rsidRPr="00282682">
        <w:rPr>
          <w:rFonts w:ascii="Arial" w:eastAsia="Times New Roman" w:hAnsi="Arial" w:cs="Arial"/>
          <w:sz w:val="28"/>
          <w:szCs w:val="28"/>
          <w:lang w:eastAsia="fr-FR"/>
        </w:rPr>
        <w:t>Otaegui</w:t>
      </w:r>
      <w:proofErr w:type="spellEnd"/>
      <w:r w:rsidRPr="00282682">
        <w:rPr>
          <w:rFonts w:ascii="Arial" w:eastAsia="Times New Roman" w:hAnsi="Arial" w:cs="Arial"/>
          <w:sz w:val="28"/>
          <w:szCs w:val="28"/>
          <w:lang w:eastAsia="fr-FR"/>
        </w:rPr>
        <w:t>, 33 ans, également membre de l’ETA politico-militaire.</w:t>
      </w:r>
    </w:p>
    <w:p w:rsidR="00282682" w:rsidRPr="00282682" w:rsidRDefault="00282682" w:rsidP="00282682">
      <w:pPr>
        <w:spacing w:after="0" w:line="240" w:lineRule="auto"/>
        <w:rPr>
          <w:rFonts w:ascii="Arial" w:eastAsia="Times New Roman" w:hAnsi="Arial" w:cs="Arial"/>
          <w:sz w:val="28"/>
          <w:szCs w:val="28"/>
          <w:lang w:eastAsia="fr-FR"/>
        </w:rPr>
      </w:pPr>
    </w:p>
    <w:p w:rsidR="00282682" w:rsidRPr="00282682" w:rsidRDefault="00282682" w:rsidP="00282682">
      <w:pPr>
        <w:spacing w:after="0" w:line="240" w:lineRule="auto"/>
        <w:rPr>
          <w:rFonts w:ascii="Arial" w:eastAsia="Times New Roman" w:hAnsi="Arial" w:cs="Arial"/>
          <w:sz w:val="28"/>
          <w:szCs w:val="28"/>
          <w:lang w:eastAsia="fr-FR"/>
        </w:rPr>
      </w:pPr>
      <w:r w:rsidRPr="00282682">
        <w:rPr>
          <w:rFonts w:ascii="Arial" w:eastAsia="Times New Roman" w:hAnsi="Arial" w:cs="Arial"/>
          <w:sz w:val="28"/>
          <w:szCs w:val="28"/>
          <w:lang w:eastAsia="fr-FR"/>
        </w:rPr>
        <w:t xml:space="preserve">Les exécutions ont été effectuées par des pelotons de volontaires de la Garde civile dans les villes de </w:t>
      </w:r>
      <w:proofErr w:type="spellStart"/>
      <w:r w:rsidRPr="00282682">
        <w:rPr>
          <w:rFonts w:ascii="Arial" w:eastAsia="Times New Roman" w:hAnsi="Arial" w:cs="Arial"/>
          <w:sz w:val="28"/>
          <w:szCs w:val="28"/>
          <w:lang w:eastAsia="fr-FR"/>
        </w:rPr>
        <w:t>Hoyo</w:t>
      </w:r>
      <w:proofErr w:type="spellEnd"/>
      <w:r w:rsidRPr="00282682">
        <w:rPr>
          <w:rFonts w:ascii="Arial" w:eastAsia="Times New Roman" w:hAnsi="Arial" w:cs="Arial"/>
          <w:sz w:val="28"/>
          <w:szCs w:val="28"/>
          <w:lang w:eastAsia="fr-FR"/>
        </w:rPr>
        <w:t xml:space="preserve"> de Manzanares (Madrid), Barcelone et Burgos.</w:t>
      </w:r>
    </w:p>
    <w:p w:rsidR="00282682" w:rsidRPr="00282682" w:rsidRDefault="00282682" w:rsidP="00282682">
      <w:pPr>
        <w:spacing w:after="0" w:line="240" w:lineRule="auto"/>
        <w:rPr>
          <w:rFonts w:ascii="Arial" w:eastAsia="Times New Roman" w:hAnsi="Arial" w:cs="Arial"/>
          <w:sz w:val="28"/>
          <w:szCs w:val="28"/>
          <w:lang w:eastAsia="fr-FR"/>
        </w:rPr>
      </w:pPr>
      <w:r w:rsidRPr="00282682">
        <w:rPr>
          <w:rFonts w:ascii="Arial" w:eastAsia="Times New Roman" w:hAnsi="Arial" w:cs="Arial"/>
          <w:sz w:val="28"/>
          <w:szCs w:val="28"/>
          <w:lang w:eastAsia="fr-FR"/>
        </w:rPr>
        <w:t>Les fusillades ont été condamnées par la communauté internationale et ont provoqué une grande indignation en Espagne. Elles étaient considérées comme un acte de barbarie et un signe de l’intransigeance du régime franquiste.</w:t>
      </w:r>
    </w:p>
    <w:p w:rsidR="00282682" w:rsidRPr="00282682" w:rsidRDefault="00282682" w:rsidP="00282682">
      <w:pPr>
        <w:spacing w:after="0" w:line="240" w:lineRule="auto"/>
        <w:rPr>
          <w:rFonts w:ascii="Arial" w:eastAsia="Times New Roman" w:hAnsi="Arial" w:cs="Arial"/>
          <w:b/>
          <w:bCs/>
          <w:i/>
          <w:iCs/>
          <w:sz w:val="28"/>
          <w:szCs w:val="28"/>
          <w:lang w:eastAsia="fr-FR"/>
        </w:rPr>
      </w:pPr>
    </w:p>
    <w:p w:rsidR="00282682" w:rsidRPr="00282682" w:rsidRDefault="00282682" w:rsidP="00282682">
      <w:pPr>
        <w:spacing w:after="0" w:line="240" w:lineRule="auto"/>
        <w:rPr>
          <w:rFonts w:ascii="Arial" w:eastAsia="Times New Roman" w:hAnsi="Arial" w:cs="Arial"/>
          <w:sz w:val="28"/>
          <w:szCs w:val="28"/>
          <w:lang w:eastAsia="fr-FR"/>
        </w:rPr>
      </w:pPr>
      <w:r w:rsidRPr="00282682">
        <w:rPr>
          <w:rFonts w:ascii="Arial" w:eastAsia="Times New Roman" w:hAnsi="Arial" w:cs="Arial"/>
          <w:b/>
          <w:bCs/>
          <w:i/>
          <w:iCs/>
          <w:sz w:val="28"/>
          <w:szCs w:val="28"/>
          <w:lang w:eastAsia="fr-FR"/>
        </w:rPr>
        <w:t>Condamnations</w:t>
      </w:r>
    </w:p>
    <w:p w:rsidR="00282682" w:rsidRPr="00282682" w:rsidRDefault="00282682" w:rsidP="00282682">
      <w:pPr>
        <w:spacing w:after="0" w:line="240" w:lineRule="auto"/>
        <w:rPr>
          <w:rFonts w:ascii="Arial" w:eastAsia="Times New Roman" w:hAnsi="Arial" w:cs="Arial"/>
          <w:sz w:val="28"/>
          <w:szCs w:val="28"/>
          <w:lang w:eastAsia="fr-FR"/>
        </w:rPr>
      </w:pPr>
      <w:r w:rsidRPr="00282682">
        <w:rPr>
          <w:rFonts w:ascii="Arial" w:eastAsia="Times New Roman" w:hAnsi="Arial" w:cs="Arial"/>
          <w:sz w:val="28"/>
          <w:szCs w:val="28"/>
          <w:lang w:eastAsia="fr-FR"/>
        </w:rPr>
        <w:t>Les condamnations à mort des cinq personnes exécutées ont été dictées par des conseils sommaires militaires, composés de militaires et de civils nommés par le gouvernement franquiste. La communauté internationale a estimé que ces procès étaient irréguliers et ne respectaient pas les garanties d’une procédure régulière.</w:t>
      </w:r>
    </w:p>
    <w:p w:rsidR="00282682" w:rsidRPr="00282682" w:rsidRDefault="00282682" w:rsidP="00282682">
      <w:pPr>
        <w:spacing w:after="0" w:line="240" w:lineRule="auto"/>
        <w:rPr>
          <w:rFonts w:ascii="Arial" w:eastAsia="Times New Roman" w:hAnsi="Arial" w:cs="Arial"/>
          <w:sz w:val="28"/>
          <w:szCs w:val="28"/>
          <w:lang w:eastAsia="fr-FR"/>
        </w:rPr>
      </w:pPr>
      <w:r w:rsidRPr="00282682">
        <w:rPr>
          <w:rFonts w:ascii="Arial" w:eastAsia="Times New Roman" w:hAnsi="Arial" w:cs="Arial"/>
          <w:sz w:val="28"/>
          <w:szCs w:val="28"/>
          <w:lang w:eastAsia="fr-FR"/>
        </w:rPr>
        <w:t>Dans le cas des membres du FRAP, les juges ont considéré qu’ils avaient commis le crime de rébellion militaire. Cependant, les avocats de la défense ont fait valoir que les accusés n’étaient pas militaires et ne pouvaient donc pas être jugés par un tribunal militaire.</w:t>
      </w:r>
    </w:p>
    <w:p w:rsidR="00282682" w:rsidRPr="00282682" w:rsidRDefault="00282682" w:rsidP="00282682">
      <w:pPr>
        <w:spacing w:after="0" w:line="240" w:lineRule="auto"/>
        <w:rPr>
          <w:rFonts w:ascii="Arial" w:eastAsia="Times New Roman" w:hAnsi="Arial" w:cs="Arial"/>
          <w:sz w:val="28"/>
          <w:szCs w:val="28"/>
          <w:lang w:eastAsia="fr-FR"/>
        </w:rPr>
      </w:pPr>
      <w:r w:rsidRPr="00282682">
        <w:rPr>
          <w:rFonts w:ascii="Arial" w:eastAsia="Times New Roman" w:hAnsi="Arial" w:cs="Arial"/>
          <w:sz w:val="28"/>
          <w:szCs w:val="28"/>
          <w:lang w:eastAsia="fr-FR"/>
        </w:rPr>
        <w:lastRenderedPageBreak/>
        <w:t xml:space="preserve">Dans le cas des membres de l’ETA, les juges ont considéré qu’ils avaient commis le crime de meurtre. Cependant, les avocats de la défense ont fait valoir que les accusés avaient agi en état de légitime défense, car le garde civil José Antonio </w:t>
      </w:r>
      <w:proofErr w:type="spellStart"/>
      <w:r w:rsidRPr="00282682">
        <w:rPr>
          <w:rFonts w:ascii="Arial" w:eastAsia="Times New Roman" w:hAnsi="Arial" w:cs="Arial"/>
          <w:sz w:val="28"/>
          <w:szCs w:val="28"/>
          <w:lang w:eastAsia="fr-FR"/>
        </w:rPr>
        <w:t>Pardines</w:t>
      </w:r>
      <w:proofErr w:type="spellEnd"/>
      <w:r w:rsidRPr="00282682">
        <w:rPr>
          <w:rFonts w:ascii="Arial" w:eastAsia="Times New Roman" w:hAnsi="Arial" w:cs="Arial"/>
          <w:sz w:val="28"/>
          <w:szCs w:val="28"/>
          <w:lang w:eastAsia="fr-FR"/>
        </w:rPr>
        <w:t xml:space="preserve"> </w:t>
      </w:r>
      <w:proofErr w:type="spellStart"/>
      <w:r w:rsidRPr="00282682">
        <w:rPr>
          <w:rFonts w:ascii="Arial" w:eastAsia="Times New Roman" w:hAnsi="Arial" w:cs="Arial"/>
          <w:sz w:val="28"/>
          <w:szCs w:val="28"/>
          <w:lang w:eastAsia="fr-FR"/>
        </w:rPr>
        <w:t>Arcay</w:t>
      </w:r>
      <w:proofErr w:type="spellEnd"/>
      <w:r w:rsidRPr="00282682">
        <w:rPr>
          <w:rFonts w:ascii="Arial" w:eastAsia="Times New Roman" w:hAnsi="Arial" w:cs="Arial"/>
          <w:sz w:val="28"/>
          <w:szCs w:val="28"/>
          <w:lang w:eastAsia="fr-FR"/>
        </w:rPr>
        <w:t xml:space="preserve"> leur avait tiré dessus en premier.</w:t>
      </w:r>
    </w:p>
    <w:p w:rsidR="00282682" w:rsidRPr="00282682" w:rsidRDefault="00282682" w:rsidP="00282682">
      <w:pPr>
        <w:spacing w:after="0" w:line="240" w:lineRule="auto"/>
        <w:rPr>
          <w:rFonts w:ascii="Arial" w:eastAsia="Times New Roman" w:hAnsi="Arial" w:cs="Arial"/>
          <w:b/>
          <w:bCs/>
          <w:i/>
          <w:iCs/>
          <w:sz w:val="28"/>
          <w:szCs w:val="28"/>
          <w:lang w:eastAsia="fr-FR"/>
        </w:rPr>
      </w:pPr>
    </w:p>
    <w:p w:rsidR="00282682" w:rsidRPr="00282682" w:rsidRDefault="00282682" w:rsidP="00282682">
      <w:pPr>
        <w:spacing w:after="0" w:line="240" w:lineRule="auto"/>
        <w:rPr>
          <w:rFonts w:ascii="Arial" w:eastAsia="Times New Roman" w:hAnsi="Arial" w:cs="Arial"/>
          <w:sz w:val="28"/>
          <w:szCs w:val="28"/>
          <w:lang w:eastAsia="fr-FR"/>
        </w:rPr>
      </w:pPr>
      <w:r w:rsidRPr="00282682">
        <w:rPr>
          <w:rFonts w:ascii="Arial" w:eastAsia="Times New Roman" w:hAnsi="Arial" w:cs="Arial"/>
          <w:b/>
          <w:bCs/>
          <w:i/>
          <w:iCs/>
          <w:sz w:val="28"/>
          <w:szCs w:val="28"/>
          <w:lang w:eastAsia="fr-FR"/>
        </w:rPr>
        <w:t>La réaction internationale</w:t>
      </w:r>
    </w:p>
    <w:p w:rsidR="00282682" w:rsidRPr="00282682" w:rsidRDefault="00282682" w:rsidP="00282682">
      <w:pPr>
        <w:spacing w:after="0" w:line="240" w:lineRule="auto"/>
        <w:rPr>
          <w:rFonts w:ascii="Arial" w:eastAsia="Times New Roman" w:hAnsi="Arial" w:cs="Arial"/>
          <w:sz w:val="28"/>
          <w:szCs w:val="28"/>
          <w:lang w:eastAsia="fr-FR"/>
        </w:rPr>
      </w:pPr>
      <w:r w:rsidRPr="00282682">
        <w:rPr>
          <w:rFonts w:ascii="Arial" w:eastAsia="Times New Roman" w:hAnsi="Arial" w:cs="Arial"/>
          <w:sz w:val="28"/>
          <w:szCs w:val="28"/>
          <w:lang w:eastAsia="fr-FR"/>
        </w:rPr>
        <w:t>La fusillade du 27 septembre 1975 a été condamnée par la communauté internationale. L’Union européenne, les États-Unis et les Nations Unies (ONU) ont exprimé leur rejet de la violence et leur préoccupation pour l’avenir de la démocratie en Espagne.</w:t>
      </w:r>
    </w:p>
    <w:p w:rsidR="00282682" w:rsidRPr="00282682" w:rsidRDefault="00282682" w:rsidP="00282682">
      <w:pPr>
        <w:spacing w:after="0" w:line="240" w:lineRule="auto"/>
        <w:rPr>
          <w:rFonts w:ascii="Arial" w:eastAsia="Times New Roman" w:hAnsi="Arial" w:cs="Arial"/>
          <w:sz w:val="28"/>
          <w:szCs w:val="28"/>
          <w:lang w:eastAsia="fr-FR"/>
        </w:rPr>
      </w:pPr>
      <w:r w:rsidRPr="00282682">
        <w:rPr>
          <w:rFonts w:ascii="Arial" w:eastAsia="Times New Roman" w:hAnsi="Arial" w:cs="Arial"/>
          <w:sz w:val="28"/>
          <w:szCs w:val="28"/>
          <w:lang w:eastAsia="fr-FR"/>
        </w:rPr>
        <w:t>En Espagne, les manifestations contre les fusillades ont été massives. À Madrid, des milliers de personnes ont manifesté sur la Plaza de España pour réclamer la libération des prisonniers politiques.</w:t>
      </w:r>
    </w:p>
    <w:p w:rsidR="00282682" w:rsidRPr="00282682" w:rsidRDefault="00282682" w:rsidP="00282682">
      <w:pPr>
        <w:spacing w:after="0" w:line="240" w:lineRule="auto"/>
        <w:rPr>
          <w:rFonts w:ascii="Arial" w:eastAsia="Times New Roman" w:hAnsi="Arial" w:cs="Arial"/>
          <w:sz w:val="28"/>
          <w:szCs w:val="28"/>
          <w:lang w:eastAsia="fr-FR"/>
        </w:rPr>
      </w:pPr>
      <w:r w:rsidRPr="00282682">
        <w:rPr>
          <w:rFonts w:ascii="Arial" w:eastAsia="Times New Roman" w:hAnsi="Arial" w:cs="Arial"/>
          <w:sz w:val="28"/>
          <w:szCs w:val="28"/>
          <w:lang w:eastAsia="fr-FR"/>
        </w:rPr>
        <w:t>Franco est mort le 20 novembre 1975, deux mois après la fusillade.</w:t>
      </w:r>
    </w:p>
    <w:p w:rsidR="00282682" w:rsidRPr="00282682" w:rsidRDefault="00282682" w:rsidP="00282682">
      <w:pPr>
        <w:spacing w:after="0" w:line="240" w:lineRule="auto"/>
        <w:rPr>
          <w:rFonts w:ascii="Arial" w:eastAsia="Times New Roman" w:hAnsi="Arial" w:cs="Arial"/>
          <w:sz w:val="28"/>
          <w:szCs w:val="28"/>
          <w:lang w:eastAsia="fr-FR"/>
        </w:rPr>
      </w:pPr>
      <w:r w:rsidRPr="00282682">
        <w:rPr>
          <w:rFonts w:ascii="Arial" w:eastAsia="Times New Roman" w:hAnsi="Arial" w:cs="Arial"/>
          <w:sz w:val="28"/>
          <w:szCs w:val="28"/>
          <w:lang w:eastAsia="fr-FR"/>
        </w:rPr>
        <w:t>En 2005, la Cour suprême espagnole a annulé les condamnations à mort des cinq personnes exécutées. Cependant, les exécutions restent un épisode sombre de l’histoire de l’Espagne.</w:t>
      </w:r>
    </w:p>
    <w:p w:rsidR="00282682" w:rsidRPr="00282682" w:rsidRDefault="00282682" w:rsidP="00282682">
      <w:pPr>
        <w:spacing w:after="0" w:line="240" w:lineRule="auto"/>
        <w:rPr>
          <w:rFonts w:ascii="Arial" w:eastAsia="Times New Roman" w:hAnsi="Arial" w:cs="Arial"/>
          <w:sz w:val="28"/>
          <w:szCs w:val="28"/>
          <w:lang w:eastAsia="fr-FR"/>
        </w:rPr>
      </w:pPr>
      <w:r w:rsidRPr="00282682">
        <w:rPr>
          <w:rFonts w:ascii="Arial" w:eastAsia="Times New Roman" w:hAnsi="Arial" w:cs="Arial"/>
          <w:sz w:val="28"/>
          <w:szCs w:val="28"/>
          <w:lang w:eastAsia="fr-FR"/>
        </w:rPr>
        <w:t>Mercedes Sanchez</w:t>
      </w:r>
    </w:p>
    <w:p w:rsidR="00127DC9" w:rsidRDefault="00127DC9"/>
    <w:sectPr w:rsidR="00127DC9" w:rsidSect="002826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90BD8"/>
    <w:multiLevelType w:val="multilevel"/>
    <w:tmpl w:val="FF2E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82"/>
    <w:rsid w:val="00127DC9"/>
    <w:rsid w:val="00282682"/>
    <w:rsid w:val="008244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7B151-DCF3-42C6-A8F9-D36988CB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044997">
      <w:bodyDiv w:val="1"/>
      <w:marLeft w:val="0"/>
      <w:marRight w:val="0"/>
      <w:marTop w:val="0"/>
      <w:marBottom w:val="0"/>
      <w:divBdr>
        <w:top w:val="none" w:sz="0" w:space="0" w:color="auto"/>
        <w:left w:val="none" w:sz="0" w:space="0" w:color="auto"/>
        <w:bottom w:val="none" w:sz="0" w:space="0" w:color="auto"/>
        <w:right w:val="none" w:sz="0" w:space="0" w:color="auto"/>
      </w:divBdr>
      <w:divsChild>
        <w:div w:id="1717387594">
          <w:marLeft w:val="0"/>
          <w:marRight w:val="0"/>
          <w:marTop w:val="0"/>
          <w:marBottom w:val="0"/>
          <w:divBdr>
            <w:top w:val="none" w:sz="0" w:space="0" w:color="auto"/>
            <w:left w:val="none" w:sz="0" w:space="0" w:color="auto"/>
            <w:bottom w:val="none" w:sz="0" w:space="0" w:color="auto"/>
            <w:right w:val="none" w:sz="0" w:space="0" w:color="auto"/>
          </w:divBdr>
          <w:divsChild>
            <w:div w:id="445202582">
              <w:marLeft w:val="0"/>
              <w:marRight w:val="0"/>
              <w:marTop w:val="0"/>
              <w:marBottom w:val="0"/>
              <w:divBdr>
                <w:top w:val="none" w:sz="0" w:space="0" w:color="auto"/>
                <w:left w:val="none" w:sz="0" w:space="0" w:color="auto"/>
                <w:bottom w:val="none" w:sz="0" w:space="0" w:color="auto"/>
                <w:right w:val="none" w:sz="0" w:space="0" w:color="auto"/>
              </w:divBdr>
              <w:divsChild>
                <w:div w:id="8876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4689">
          <w:marLeft w:val="0"/>
          <w:marRight w:val="0"/>
          <w:marTop w:val="660"/>
          <w:marBottom w:val="660"/>
          <w:divBdr>
            <w:top w:val="none" w:sz="0" w:space="0" w:color="auto"/>
            <w:left w:val="none" w:sz="0" w:space="0" w:color="auto"/>
            <w:bottom w:val="none" w:sz="0" w:space="0" w:color="auto"/>
            <w:right w:val="none" w:sz="0" w:space="0" w:color="auto"/>
          </w:divBdr>
          <w:divsChild>
            <w:div w:id="1796825057">
              <w:marLeft w:val="0"/>
              <w:marRight w:val="0"/>
              <w:marTop w:val="0"/>
              <w:marBottom w:val="0"/>
              <w:divBdr>
                <w:top w:val="none" w:sz="0" w:space="0" w:color="auto"/>
                <w:left w:val="none" w:sz="0" w:space="0" w:color="auto"/>
                <w:bottom w:val="none" w:sz="0" w:space="0" w:color="auto"/>
                <w:right w:val="none" w:sz="0" w:space="0" w:color="auto"/>
              </w:divBdr>
              <w:divsChild>
                <w:div w:id="1209562263">
                  <w:marLeft w:val="0"/>
                  <w:marRight w:val="0"/>
                  <w:marTop w:val="0"/>
                  <w:marBottom w:val="0"/>
                  <w:divBdr>
                    <w:top w:val="none" w:sz="0" w:space="0" w:color="auto"/>
                    <w:left w:val="none" w:sz="0" w:space="0" w:color="auto"/>
                    <w:bottom w:val="none" w:sz="0" w:space="0" w:color="auto"/>
                    <w:right w:val="none" w:sz="0" w:space="0" w:color="auto"/>
                  </w:divBdr>
                  <w:divsChild>
                    <w:div w:id="1494176050">
                      <w:marLeft w:val="0"/>
                      <w:marRight w:val="0"/>
                      <w:marTop w:val="375"/>
                      <w:marBottom w:val="0"/>
                      <w:divBdr>
                        <w:top w:val="single" w:sz="12" w:space="5" w:color="E5E5E5"/>
                        <w:left w:val="single" w:sz="12" w:space="5" w:color="E5E5E5"/>
                        <w:bottom w:val="single" w:sz="12" w:space="5" w:color="E5E5E5"/>
                        <w:right w:val="single" w:sz="12" w:space="5" w:color="E5E5E5"/>
                      </w:divBdr>
                      <w:divsChild>
                        <w:div w:id="1023093528">
                          <w:marLeft w:val="0"/>
                          <w:marRight w:val="0"/>
                          <w:marTop w:val="0"/>
                          <w:marBottom w:val="0"/>
                          <w:divBdr>
                            <w:top w:val="none" w:sz="0" w:space="0" w:color="auto"/>
                            <w:left w:val="none" w:sz="0" w:space="0" w:color="auto"/>
                            <w:bottom w:val="none" w:sz="0" w:space="0" w:color="auto"/>
                            <w:right w:val="none" w:sz="0" w:space="0" w:color="auto"/>
                          </w:divBdr>
                        </w:div>
                      </w:divsChild>
                    </w:div>
                    <w:div w:id="159247415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armharagon.com/category/tal-dia-como-h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mharagon.com/category/noticia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2462</Characters>
  <Application>Microsoft Office Word</Application>
  <DocSecurity>0</DocSecurity>
  <Lines>20</Lines>
  <Paragraphs>5</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ARMHA | Récupération de la mémoire   /</vt:lpstr>
      <vt:lpstr>27 septembre 1975, derniers meurtres de Franco</vt:lpstr>
    </vt:vector>
  </TitlesOfParts>
  <Company>HP</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2023-10-01T06:23:00Z</dcterms:created>
  <dcterms:modified xsi:type="dcterms:W3CDTF">2023-10-01T06:23:00Z</dcterms:modified>
</cp:coreProperties>
</file>